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E77" w:rsidRDefault="00233E77" w:rsidP="00233E77">
      <w:pPr>
        <w:ind w:firstLine="698"/>
        <w:jc w:val="right"/>
      </w:pPr>
      <w:r>
        <w:rPr>
          <w:rStyle w:val="a3"/>
        </w:rPr>
        <w:t>Приложение N 6</w:t>
      </w:r>
    </w:p>
    <w:p w:rsidR="00233E77" w:rsidRDefault="00233E77" w:rsidP="00233E77"/>
    <w:p w:rsidR="00233E77" w:rsidRDefault="00233E77" w:rsidP="00233E77">
      <w:pPr>
        <w:ind w:firstLine="698"/>
        <w:jc w:val="right"/>
      </w:pPr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30.04.2021 N 83</w:t>
      </w:r>
    </w:p>
    <w:p w:rsidR="00233E77" w:rsidRDefault="00233E77" w:rsidP="00233E77">
      <w:pPr>
        <w:pStyle w:val="1"/>
      </w:pPr>
    </w:p>
    <w:p w:rsidR="00233E77" w:rsidRDefault="00233E77" w:rsidP="00233E77">
      <w:pPr>
        <w:pStyle w:val="1"/>
      </w:pPr>
      <w:r>
        <w:t>Правила</w:t>
      </w:r>
      <w:r>
        <w:br/>
        <w:t>предоставления и распределения субсидий из республиканского бюджета бюджетам муниципальных образований Чеченской Республики на разработку проектно-сметной документации, строительство, реконструкцию и капитальный ремонт объектов муниципальной собственности в рамках реализации государственной программы Чеченской Республики "Развитие культуры и туризма в Чеченской Республике"</w:t>
      </w:r>
    </w:p>
    <w:p w:rsidR="00233E77" w:rsidRDefault="00233E77" w:rsidP="00233E77"/>
    <w:p w:rsidR="00233E77" w:rsidRDefault="00233E77" w:rsidP="00233E77">
      <w:bookmarkStart w:id="0" w:name="sub_6001"/>
      <w:r>
        <w:t xml:space="preserve">1. Настоящие Правила разработаны в соответствии со </w:t>
      </w:r>
      <w:hyperlink r:id="rId4" w:history="1">
        <w:r>
          <w:rPr>
            <w:rStyle w:val="a4"/>
          </w:rPr>
          <w:t>статьей 139</w:t>
        </w:r>
      </w:hyperlink>
      <w:r>
        <w:t xml:space="preserve"> Бюджетного кодекса Российской Федерации и устанавливают порядок, цели и условия предоставления и распределения субсидии из республиканского бюджета бюджетам муниципальных районов и городских округов Чеченской Республики (далее - муниципальные образования) на </w:t>
      </w:r>
      <w:proofErr w:type="spellStart"/>
      <w:r>
        <w:t>софинансирование</w:t>
      </w:r>
      <w:proofErr w:type="spellEnd"/>
      <w:r>
        <w:t xml:space="preserve"> расходов на разработку проектно-сметной документации, строительство, реконструкцию и капитальный ремонт объектов муниципальной собственности в рамках реализации государственной программы Чеченской Республики "Развитие культуры и туризма в Чеченской Республике" (далее - субсидия).</w:t>
      </w:r>
    </w:p>
    <w:p w:rsidR="00233E77" w:rsidRDefault="00233E77" w:rsidP="00233E77">
      <w:bookmarkStart w:id="1" w:name="sub_6002"/>
      <w:bookmarkEnd w:id="0"/>
      <w:r>
        <w:t xml:space="preserve">2.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по вопросам местного значения, в соответствии с перечнем субсидий, утверждаемым законом Чеченской Республики о республиканском бюджете на очередной финансовый год и плановый период, связанных:</w:t>
      </w:r>
    </w:p>
    <w:p w:rsidR="00233E77" w:rsidRDefault="00233E77" w:rsidP="00233E77">
      <w:bookmarkStart w:id="2" w:name="sub_60012"/>
      <w:bookmarkEnd w:id="1"/>
      <w:r>
        <w:t>а) с разработкой проектно-сметной документации на строительство, реконструкцию, капитальный ремонт объектов муниципальной собственности, прохождением государственной экспертизы, включая проверку определения достоверности сметной стоимости;</w:t>
      </w:r>
    </w:p>
    <w:p w:rsidR="00233E77" w:rsidRDefault="00233E77" w:rsidP="00233E77">
      <w:bookmarkStart w:id="3" w:name="sub_60013"/>
      <w:bookmarkEnd w:id="2"/>
      <w:r>
        <w:t>б) со строительством, реконструкцией и капитальным ремонтом объектов муниципальной собственности;</w:t>
      </w:r>
    </w:p>
    <w:p w:rsidR="00233E77" w:rsidRDefault="00233E77" w:rsidP="00233E77">
      <w:bookmarkStart w:id="4" w:name="sub_60014"/>
      <w:bookmarkEnd w:id="3"/>
      <w:r>
        <w:t>в) с погашением кредиторской задолженности за выполненные работы по разработке проектно-сметной документации на строительство, реконструкцию, капитальный ремонт объектов муниципальной собственности, прохождением государственной экспертизы проекта, включая проверку достоверности определения сметной стоимости, принятые муниципальным образованием в установленном порядке;</w:t>
      </w:r>
    </w:p>
    <w:p w:rsidR="00233E77" w:rsidRDefault="00233E77" w:rsidP="00233E77">
      <w:bookmarkStart w:id="5" w:name="sub_60015"/>
      <w:bookmarkEnd w:id="4"/>
      <w:r>
        <w:t>г) с погашением кредиторской задолженности за выполненные работы по строительству, реконструкции, капитальному ремонту объектов муниципальной собственности, принятые муниципальным образованием в установленном порядке.</w:t>
      </w:r>
    </w:p>
    <w:p w:rsidR="00233E77" w:rsidRDefault="00233E77" w:rsidP="00233E77">
      <w:bookmarkStart w:id="6" w:name="sub_6003"/>
      <w:bookmarkEnd w:id="5"/>
      <w:r>
        <w:t xml:space="preserve">3. Распределение субсидий между муниципальными образованиями устанавливается законом Чеченской Республики о республиканском бюджете на соответствующий финансовый год и плановый период. В случаях, установленных </w:t>
      </w:r>
      <w:hyperlink r:id="rId5" w:history="1">
        <w:r>
          <w:rPr>
            <w:rStyle w:val="a4"/>
          </w:rPr>
          <w:t>Бюджетным кодексом</w:t>
        </w:r>
      </w:hyperlink>
      <w:r>
        <w:t xml:space="preserve"> Российской Федерации и законом Чеченской Республики о республиканском бюджете на соответствующий финансовый год и плановый период, распределение субсидий между муниципальными образованиями устанавливается правовыми актами Правительства Чеченской Республики.</w:t>
      </w:r>
    </w:p>
    <w:p w:rsidR="00233E77" w:rsidRDefault="00233E77" w:rsidP="00233E77">
      <w:bookmarkStart w:id="7" w:name="sub_6004"/>
      <w:bookmarkEnd w:id="6"/>
      <w:r>
        <w:t xml:space="preserve">4. Главным распорядителем средств республиканского бюджета, предоставляемых в виде субсидий, является Министерство культуры Чеченской Республики (далее - </w:t>
      </w:r>
      <w:r>
        <w:lastRenderedPageBreak/>
        <w:t>Минкультуры ЧР).</w:t>
      </w:r>
    </w:p>
    <w:p w:rsidR="00233E77" w:rsidRDefault="00233E77" w:rsidP="00233E77">
      <w:bookmarkStart w:id="8" w:name="sub_6005"/>
      <w:bookmarkEnd w:id="7"/>
      <w:r>
        <w:t>5. Условиями предоставления субсидии являются:</w:t>
      </w:r>
    </w:p>
    <w:p w:rsidR="00233E77" w:rsidRDefault="00233E77" w:rsidP="00233E77">
      <w:bookmarkStart w:id="9" w:name="sub_6051"/>
      <w:bookmarkEnd w:id="8"/>
      <w:r>
        <w:t xml:space="preserve">а) наличие правового акта муниципального образования об утверждении в соответствии с требованиями нормативных правовых актов Чеченской Республики перечня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233E77" w:rsidRDefault="00233E77" w:rsidP="00233E77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0" w:name="sub_6052"/>
      <w:bookmarkEnd w:id="9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0"/>
    <w:p w:rsidR="00233E77" w:rsidRDefault="00233E77" w:rsidP="00233E77">
      <w:pPr>
        <w:pStyle w:val="a5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Действие подпункта 2 в части наличия бюджетных ассигнований на исполнение расходных обязательств </w:t>
      </w:r>
      <w:hyperlink r:id="rId6" w:history="1">
        <w:r>
          <w:rPr>
            <w:rStyle w:val="a4"/>
            <w:shd w:val="clear" w:color="auto" w:fill="F0F0F0"/>
          </w:rPr>
          <w:t>приостановлено</w:t>
        </w:r>
      </w:hyperlink>
      <w:r>
        <w:rPr>
          <w:shd w:val="clear" w:color="auto" w:fill="F0F0F0"/>
        </w:rPr>
        <w:t xml:space="preserve"> до 1 января 2023 г.</w:t>
      </w:r>
    </w:p>
    <w:p w:rsidR="00233E77" w:rsidRDefault="00233E77" w:rsidP="00233E77">
      <w:r>
        <w:t xml:space="preserve">б)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233E77" w:rsidRDefault="00233E77" w:rsidP="00233E77">
      <w:bookmarkStart w:id="11" w:name="sub_6053"/>
      <w:r>
        <w:t xml:space="preserve">в) заключение соглашения между Минкультуры ЧР и муниципальным образованием о предоставлении субсидии из республиканского бюджета бюджету муниципального образования (далее - соглашение) в соответствии с </w:t>
      </w:r>
      <w:hyperlink r:id="rId7" w:history="1">
        <w:r>
          <w:rPr>
            <w:rStyle w:val="a4"/>
          </w:rPr>
          <w:t>пунктом 10</w:t>
        </w:r>
      </w:hyperlink>
      <w:r>
        <w:t xml:space="preserve"> Правил формирования, предоставления и распределения субсидий из республиканского бюджета местным бюджетам, утвержденными </w:t>
      </w:r>
      <w:hyperlink r:id="rId8" w:history="1">
        <w:r>
          <w:rPr>
            <w:rStyle w:val="a4"/>
          </w:rPr>
          <w:t>постановлением</w:t>
        </w:r>
      </w:hyperlink>
      <w:r>
        <w:t xml:space="preserve"> Правительства Чеченской Республики от 24 декабря 2020 года N 415 "О формировании, предоставлении и распределении субсидии из республиканского бюджета местным бюджетам" (далее - Правила формирования, предоставления и распределения субсидий).</w:t>
      </w:r>
    </w:p>
    <w:p w:rsidR="00233E77" w:rsidRDefault="00233E77" w:rsidP="00233E77">
      <w:bookmarkStart w:id="12" w:name="sub_6006"/>
      <w:bookmarkEnd w:id="11"/>
      <w:r>
        <w:t xml:space="preserve">6.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w:anchor="sub_6017" w:history="1">
        <w:r>
          <w:rPr>
            <w:rStyle w:val="a4"/>
          </w:rPr>
          <w:t>пунктом 17</w:t>
        </w:r>
      </w:hyperlink>
      <w:r>
        <w:t xml:space="preserve"> Правил формирования, предоставления и распределения субсидий.</w:t>
      </w:r>
    </w:p>
    <w:bookmarkEnd w:id="12"/>
    <w:p w:rsidR="00233E77" w:rsidRDefault="00233E77" w:rsidP="00233E77">
      <w:r>
        <w:t xml:space="preserve">Объем бюджетных ассигнований, предусмотренных в бюджете муниципального образования на исполнение расходного обязательства муниципального образования, </w:t>
      </w:r>
      <w:proofErr w:type="spellStart"/>
      <w:r>
        <w:t>софинансируемого</w:t>
      </w:r>
      <w:proofErr w:type="spellEnd"/>
      <w:r>
        <w:t xml:space="preserve"> из республиканского бюджета,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233E77" w:rsidRDefault="00233E77" w:rsidP="00233E77">
      <w:bookmarkStart w:id="13" w:name="sub_6007"/>
      <w:r>
        <w:t>7. Получателями субсидий являются муниципальные образования, соответствующие критериям конкурсного отбора, проводимого Минкультуры ЧР в установленном им порядке (далее - получатели средств).</w:t>
      </w:r>
    </w:p>
    <w:bookmarkEnd w:id="13"/>
    <w:p w:rsidR="00233E77" w:rsidRDefault="00233E77" w:rsidP="00233E77">
      <w:r>
        <w:t>Критериями конкурсного отбора являются:</w:t>
      </w:r>
    </w:p>
    <w:p w:rsidR="00233E77" w:rsidRDefault="00233E77" w:rsidP="00233E77">
      <w:bookmarkStart w:id="14" w:name="sub_6071"/>
      <w:r>
        <w:t xml:space="preserve">1) по направлению, указанному в </w:t>
      </w:r>
      <w:hyperlink w:anchor="sub_60012" w:history="1">
        <w:r>
          <w:rPr>
            <w:rStyle w:val="a4"/>
          </w:rPr>
          <w:t>подпункте "а" пункта 2</w:t>
        </w:r>
      </w:hyperlink>
      <w:r>
        <w:t xml:space="preserve"> настоящих Правил:</w:t>
      </w:r>
    </w:p>
    <w:p w:rsidR="00233E77" w:rsidRDefault="00233E77" w:rsidP="00233E77">
      <w:bookmarkStart w:id="15" w:name="sub_60711"/>
      <w:bookmarkEnd w:id="14"/>
      <w:r>
        <w:t>а) наличие заявки муниципального образования о предоставлении субсидии, подписанной главой муниципального образования, либо уполномоченным им должностным лицом;</w:t>
      </w:r>
    </w:p>
    <w:p w:rsidR="00233E77" w:rsidRDefault="00233E77" w:rsidP="00233E77">
      <w:bookmarkStart w:id="16" w:name="sub_60712"/>
      <w:bookmarkEnd w:id="15"/>
      <w:r>
        <w:t>б) наличие обоснования целесообразности строительства, реконструкции, капитального ремонта объекта, согласованного с Минкультуры ЧР.</w:t>
      </w:r>
    </w:p>
    <w:p w:rsidR="00233E77" w:rsidRDefault="00233E77" w:rsidP="00233E77">
      <w:bookmarkStart w:id="17" w:name="sub_6072"/>
      <w:bookmarkEnd w:id="16"/>
      <w:r>
        <w:t xml:space="preserve">2) по направлению, указанному в </w:t>
      </w:r>
      <w:hyperlink w:anchor="sub_60013" w:history="1">
        <w:r>
          <w:rPr>
            <w:rStyle w:val="a4"/>
          </w:rPr>
          <w:t>подпункте "б" пункта 2</w:t>
        </w:r>
      </w:hyperlink>
      <w:r>
        <w:t xml:space="preserve"> настоящих Правил:</w:t>
      </w:r>
    </w:p>
    <w:p w:rsidR="00233E77" w:rsidRDefault="00233E77" w:rsidP="00233E77">
      <w:bookmarkStart w:id="18" w:name="sub_60721"/>
      <w:bookmarkEnd w:id="17"/>
      <w:r>
        <w:t>а) наличие заявки муниципального образования о предоставлении субсидии, подписанной главой муниципального образования, либо уполномоченным им должностным лицом;</w:t>
      </w:r>
    </w:p>
    <w:p w:rsidR="00233E77" w:rsidRDefault="00233E77" w:rsidP="00233E77">
      <w:bookmarkStart w:id="19" w:name="sub_60722"/>
      <w:bookmarkEnd w:id="18"/>
      <w:r>
        <w:t>б) наличие утвержденной в установленном порядке проектно-сметной документации, имеющей положительное заключение государственной экспертизы проектной документации и положительное заключение о достоверности определения сметной стоимости объекта капитального строительства (в случае, если проведение этой экспертизы в соответствии с законодательством Российской Федерации является обязательным), а также наличие сметы расходов на капитальный ремонт объектов;</w:t>
      </w:r>
    </w:p>
    <w:p w:rsidR="00233E77" w:rsidRDefault="00233E77" w:rsidP="00233E77">
      <w:bookmarkStart w:id="20" w:name="sub_60723"/>
      <w:bookmarkEnd w:id="19"/>
      <w:r>
        <w:t>в) подтверждение наличия подготовленного земельного участка для строительства объекта;</w:t>
      </w:r>
    </w:p>
    <w:p w:rsidR="00233E77" w:rsidRDefault="00233E77" w:rsidP="00233E77">
      <w:bookmarkStart w:id="21" w:name="sub_60724"/>
      <w:bookmarkEnd w:id="20"/>
      <w:r>
        <w:t xml:space="preserve">г) обязательство муниципального образования обеспечить за счет средств бюджета </w:t>
      </w:r>
      <w:r>
        <w:lastRenderedPageBreak/>
        <w:t xml:space="preserve">муниципального образования благоустройство прилегающей территории построенного объекта, подключение его к инженерным сетям, а также закупку и установку необходимого </w:t>
      </w:r>
      <w:proofErr w:type="spellStart"/>
      <w:r>
        <w:t>немонтируемого</w:t>
      </w:r>
      <w:proofErr w:type="spellEnd"/>
      <w:r>
        <w:t xml:space="preserve"> оборудования, не предусмотренного проектно-сметной документацией.</w:t>
      </w:r>
    </w:p>
    <w:p w:rsidR="00233E77" w:rsidRDefault="00233E77" w:rsidP="00233E77">
      <w:bookmarkStart w:id="22" w:name="sub_6073"/>
      <w:bookmarkEnd w:id="21"/>
      <w:r>
        <w:t xml:space="preserve">3) по направлению, указанному в </w:t>
      </w:r>
      <w:hyperlink w:anchor="sub_60014" w:history="1">
        <w:r>
          <w:rPr>
            <w:rStyle w:val="a4"/>
          </w:rPr>
          <w:t>подпункте "в" пункта 2</w:t>
        </w:r>
      </w:hyperlink>
      <w:r>
        <w:t xml:space="preserve"> настоящих Правил:</w:t>
      </w:r>
    </w:p>
    <w:p w:rsidR="00233E77" w:rsidRDefault="00233E77" w:rsidP="00233E77">
      <w:bookmarkStart w:id="23" w:name="sub_60731"/>
      <w:bookmarkEnd w:id="22"/>
      <w:r>
        <w:t>а) наличие заявки муниципального образования о предоставлении субсидии, подписанной главой муниципального образования, либо уполномоченным им должностным лицом;</w:t>
      </w:r>
    </w:p>
    <w:p w:rsidR="00233E77" w:rsidRDefault="00233E77" w:rsidP="00233E77">
      <w:bookmarkStart w:id="24" w:name="sub_60732"/>
      <w:bookmarkEnd w:id="23"/>
      <w:r>
        <w:t>б) наличие кредиторской задолженности муниципального образования за выполненные работы по разработке проектно-сметной документации на строительство, реконструкцию, капитальный ремонт, прохождение государственной экспертизы проекта, проверку достоверности определения сметной стоимости объектов муниципальной собственности, принятые в установленном порядке муниципальным образованием.</w:t>
      </w:r>
    </w:p>
    <w:p w:rsidR="00233E77" w:rsidRDefault="00233E77" w:rsidP="00233E77">
      <w:bookmarkStart w:id="25" w:name="sub_6074"/>
      <w:bookmarkEnd w:id="24"/>
      <w:r>
        <w:t xml:space="preserve">4) по направлению, указанному в </w:t>
      </w:r>
      <w:hyperlink w:anchor="sub_60015" w:history="1">
        <w:r>
          <w:rPr>
            <w:rStyle w:val="a4"/>
          </w:rPr>
          <w:t>подпункте "г" пункта 2</w:t>
        </w:r>
      </w:hyperlink>
      <w:r>
        <w:t xml:space="preserve"> настоящих Правил:</w:t>
      </w:r>
    </w:p>
    <w:p w:rsidR="00233E77" w:rsidRDefault="00233E77" w:rsidP="00233E77">
      <w:bookmarkStart w:id="26" w:name="sub_60741"/>
      <w:bookmarkEnd w:id="25"/>
      <w:r>
        <w:t>а) наличие заявки муниципального образования о предоставлении субсидии, подписанной главой муниципального образования, либо уполномоченным им должностным лицом;</w:t>
      </w:r>
    </w:p>
    <w:p w:rsidR="00233E77" w:rsidRDefault="00233E77" w:rsidP="00233E77">
      <w:bookmarkStart w:id="27" w:name="sub_60742"/>
      <w:bookmarkEnd w:id="26"/>
      <w:r>
        <w:t>б) наличие кредиторской задолженности муниципального образования за выполненные работы по строительству, реконструкции, капитальному ремонту объектов муниципальной собственности, принятые в установленном порядке муниципальным образованием.</w:t>
      </w:r>
    </w:p>
    <w:p w:rsidR="00233E77" w:rsidRDefault="00233E77" w:rsidP="00233E77">
      <w:bookmarkStart w:id="28" w:name="sub_6008"/>
      <w:bookmarkEnd w:id="27"/>
      <w:r>
        <w:t>8. Конкурсный отбор не проводится в случае определения получателя правовым актом Правительства Чеченской Республики.</w:t>
      </w:r>
    </w:p>
    <w:p w:rsidR="00233E77" w:rsidRDefault="00233E77" w:rsidP="00233E77">
      <w:bookmarkStart w:id="29" w:name="sub_6009"/>
      <w:bookmarkEnd w:id="28"/>
      <w:r>
        <w:t xml:space="preserve">9. Субсидии предоставляются бюджетам муниципальных образований в соответствии со сводной бюджетной росписью республиканского бюджета и лимитами бюджетных обязательств в пределах средств, предусмотренных законом Чеченской Республики о республиканском бюджете на соответствующий финансовый год и плановый период, на цели, указанные в </w:t>
      </w:r>
      <w:hyperlink w:anchor="sub_6002" w:history="1">
        <w:r>
          <w:rPr>
            <w:rStyle w:val="a4"/>
          </w:rPr>
          <w:t>пункте 2</w:t>
        </w:r>
      </w:hyperlink>
      <w:r>
        <w:t xml:space="preserve"> настоящих Правил.</w:t>
      </w:r>
    </w:p>
    <w:p w:rsidR="00233E77" w:rsidRDefault="00233E77" w:rsidP="00233E77">
      <w:bookmarkStart w:id="30" w:name="sub_6010"/>
      <w:bookmarkEnd w:id="29"/>
      <w:r>
        <w:t>10. Предоставление субсидии бюджету муниципального образования осуществляется Минкультуры ЧР на основании соглашения, заключенного в соответствии с положениями настоящих Правил и положениями, установленными Правилами формирования, предоставления и распределения субсидий.</w:t>
      </w:r>
    </w:p>
    <w:p w:rsidR="00233E77" w:rsidRDefault="00233E77" w:rsidP="00233E77">
      <w:bookmarkStart w:id="31" w:name="sub_6011"/>
      <w:bookmarkEnd w:id="30"/>
      <w:r>
        <w:t xml:space="preserve">11. Расчет размера субсидии, предоставляемой получателю по направлениям, указанным в </w:t>
      </w:r>
      <w:hyperlink w:anchor="sub_60012" w:history="1">
        <w:r>
          <w:rPr>
            <w:rStyle w:val="a4"/>
          </w:rPr>
          <w:t>подпунктах "а"</w:t>
        </w:r>
      </w:hyperlink>
      <w:r>
        <w:t xml:space="preserve"> и </w:t>
      </w:r>
      <w:hyperlink w:anchor="sub_60014" w:history="1">
        <w:r>
          <w:rPr>
            <w:rStyle w:val="a4"/>
          </w:rPr>
          <w:t>"в" пункта 2</w:t>
        </w:r>
      </w:hyperlink>
      <w:r>
        <w:t xml:space="preserve"> настоящих Правил, осуществляется по формуле:</w:t>
      </w:r>
    </w:p>
    <w:bookmarkEnd w:id="31"/>
    <w:p w:rsidR="00233E77" w:rsidRDefault="00233E77" w:rsidP="00233E77"/>
    <w:p w:rsidR="00233E77" w:rsidRDefault="00233E77" w:rsidP="00233E77">
      <w:proofErr w:type="spellStart"/>
      <w:r>
        <w:t>Vi</w:t>
      </w:r>
      <w:proofErr w:type="spellEnd"/>
      <w:r>
        <w:t xml:space="preserve"> = </w:t>
      </w:r>
      <w:proofErr w:type="spellStart"/>
      <w:r>
        <w:t>Vобщ</w:t>
      </w:r>
      <w:proofErr w:type="spellEnd"/>
      <w:r>
        <w:t xml:space="preserve"> х </w:t>
      </w:r>
      <w:proofErr w:type="spellStart"/>
      <w:r>
        <w:t>Рi</w:t>
      </w:r>
      <w:proofErr w:type="spellEnd"/>
      <w:r>
        <w:t xml:space="preserve"> / Р,</w:t>
      </w:r>
    </w:p>
    <w:p w:rsidR="00233E77" w:rsidRDefault="00233E77" w:rsidP="00233E77"/>
    <w:p w:rsidR="00233E77" w:rsidRDefault="00233E77" w:rsidP="00233E77">
      <w:r>
        <w:t>где:</w:t>
      </w:r>
    </w:p>
    <w:p w:rsidR="00233E77" w:rsidRDefault="00233E77" w:rsidP="00233E77">
      <w:proofErr w:type="spellStart"/>
      <w:r>
        <w:t>Vi</w:t>
      </w:r>
      <w:proofErr w:type="spellEnd"/>
      <w:r>
        <w:t xml:space="preserve"> - размер субсидии, предоставляемой бюджету i-</w:t>
      </w:r>
      <w:proofErr w:type="spellStart"/>
      <w:r>
        <w:t>ro</w:t>
      </w:r>
      <w:proofErr w:type="spellEnd"/>
      <w:r>
        <w:t xml:space="preserve"> муниципального образования;</w:t>
      </w:r>
    </w:p>
    <w:p w:rsidR="00233E77" w:rsidRDefault="00233E77" w:rsidP="00233E77">
      <w:proofErr w:type="spellStart"/>
      <w:r>
        <w:t>Vобщ</w:t>
      </w:r>
      <w:proofErr w:type="spellEnd"/>
      <w:r>
        <w:t xml:space="preserve"> - общий объем субсидии, предусмотренный в республиканском бюджете на разработку проектно-сметной документации на строительство, реконструкцию и капитальный ремонт объектов муниципальной собственности в рамках реализации государственной программы Чеченской Республики "Развитие культуры и туризма в Чеченской Республике";</w:t>
      </w:r>
    </w:p>
    <w:p w:rsidR="00233E77" w:rsidRDefault="00233E77" w:rsidP="00233E77">
      <w:proofErr w:type="spellStart"/>
      <w:r>
        <w:t>Pi</w:t>
      </w:r>
      <w:proofErr w:type="spellEnd"/>
      <w:r>
        <w:t xml:space="preserve"> - заявленная финансовая потребность i-</w:t>
      </w:r>
      <w:proofErr w:type="spellStart"/>
      <w:r>
        <w:t>ro</w:t>
      </w:r>
      <w:proofErr w:type="spellEnd"/>
      <w:r>
        <w:t xml:space="preserve"> муниципального образования, соответствующего критериям отбора, на получение субсидии;</w:t>
      </w:r>
    </w:p>
    <w:p w:rsidR="00233E77" w:rsidRDefault="00233E77" w:rsidP="00233E77">
      <w:r>
        <w:t>Р - общая заявленная финансовая потребность всех муниципальных образований, соответствующих критериям отбора, на получение субсидии.</w:t>
      </w:r>
    </w:p>
    <w:p w:rsidR="00233E77" w:rsidRDefault="00233E77" w:rsidP="00233E77">
      <w:r>
        <w:t>Размер субсидии, предоставляемый бюджету i-</w:t>
      </w:r>
      <w:proofErr w:type="spellStart"/>
      <w:r>
        <w:t>ro</w:t>
      </w:r>
      <w:proofErr w:type="spellEnd"/>
      <w:r>
        <w:t xml:space="preserve"> муниципального образования, не может превышать заявленную им финансовую потребность.</w:t>
      </w:r>
    </w:p>
    <w:p w:rsidR="00233E77" w:rsidRDefault="00233E77" w:rsidP="00233E77">
      <w:bookmarkStart w:id="32" w:name="sub_6012"/>
      <w:r>
        <w:t xml:space="preserve">12. Расчет размера субсидии, предоставляемой получателям по направлениям, указанным в </w:t>
      </w:r>
      <w:hyperlink w:anchor="sub_60013" w:history="1">
        <w:r>
          <w:rPr>
            <w:rStyle w:val="a4"/>
          </w:rPr>
          <w:t>подпунктах "б"</w:t>
        </w:r>
      </w:hyperlink>
      <w:r>
        <w:t xml:space="preserve"> и </w:t>
      </w:r>
      <w:hyperlink w:anchor="sub_60015" w:history="1">
        <w:r>
          <w:rPr>
            <w:rStyle w:val="a4"/>
          </w:rPr>
          <w:t>"г" пункта 2</w:t>
        </w:r>
      </w:hyperlink>
      <w:r>
        <w:t xml:space="preserve"> настоящих Правил, осуществляется в соответствии со сметной стоимостью строительства и реконструкции (капитального </w:t>
      </w:r>
      <w:r>
        <w:lastRenderedPageBreak/>
        <w:t>ремонта) объекта, подтвержденной положительным заключением государственной экспертизы по проверке достоверности определения сметной стоимости, в пределах лимитов бюджетных обязательств и бюджетных ассигнований, доведенных в установленном порядке Минкультуры ЧР на эти цели.</w:t>
      </w:r>
    </w:p>
    <w:p w:rsidR="00233E77" w:rsidRDefault="00233E77" w:rsidP="00233E77">
      <w:bookmarkStart w:id="33" w:name="sub_6013"/>
      <w:bookmarkEnd w:id="32"/>
      <w:r>
        <w:t>13. Перечисление субсидии осуществляется в соответствии с утвержденными лимитами бюджетных обязательств и предельными объемами финансирования с лицевого счета, открытого Минкультуры ЧР, на счет Управления Федерального казначейства по Чеченской Республике, открытый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bookmarkEnd w:id="33"/>
    <w:p w:rsidR="00233E77" w:rsidRDefault="00233E77" w:rsidP="00233E77">
      <w:r>
        <w:t>Перечисление средств субсидий осуществляется на основании заявки муниципального образования о перечислении субсидии, представляемой в Минкультуры ЧР по форме и в срок, устанавливаемые Минкультуры ЧР.</w:t>
      </w:r>
    </w:p>
    <w:p w:rsidR="00233E77" w:rsidRDefault="00233E77" w:rsidP="00233E77">
      <w:bookmarkStart w:id="34" w:name="sub_6014"/>
      <w:r>
        <w:t>14. Муниципальное образование обеспечивают представление в Минкультуры ЧР отчетов о:</w:t>
      </w:r>
    </w:p>
    <w:bookmarkEnd w:id="34"/>
    <w:p w:rsidR="00233E77" w:rsidRDefault="00233E77" w:rsidP="00233E77">
      <w:r>
        <w:t xml:space="preserve">расходах бюджета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по форме, установленной соглашением, не позднее 10 числа месяца, следующего за отчетным кварталом;</w:t>
      </w:r>
    </w:p>
    <w:p w:rsidR="00233E77" w:rsidRDefault="00233E77" w:rsidP="00233E77">
      <w:r>
        <w:t>достижении значений результатов использования субсидии по формам, установленным соглашением, не позднее 3 рабочих дней месяца, следующего за отчетным годом.</w:t>
      </w:r>
    </w:p>
    <w:p w:rsidR="00233E77" w:rsidRDefault="00233E77" w:rsidP="00233E77">
      <w:bookmarkStart w:id="35" w:name="sub_6015"/>
      <w:r>
        <w:t>15. Муниципальное образование несет ответственность в соответствии с бюджетным законодательством Российской Федерации за несоблюдение условий предоставления субсидии, невыполнение обязательств, предусмотренных соглашением о предоставлении субсидии, а также за достоверность отчетности, представляемой в Минкультуры ЧР.</w:t>
      </w:r>
    </w:p>
    <w:p w:rsidR="00233E77" w:rsidRDefault="00233E77" w:rsidP="00233E77">
      <w:bookmarkStart w:id="36" w:name="sub_6016"/>
      <w:bookmarkEnd w:id="35"/>
      <w:r>
        <w:t xml:space="preserve">16. Оценка эффективности использования субсидий, предоставляемых муниципальным образованиям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обязательств, осуществляется Минкультуры ЧР по итогам финансового года путем сравнения фактически достигнутых значений и установленных соглашением значений из следующих результатов:</w:t>
      </w:r>
    </w:p>
    <w:p w:rsidR="00233E77" w:rsidRDefault="00233E77" w:rsidP="00233E77">
      <w:bookmarkStart w:id="37" w:name="sub_60161"/>
      <w:bookmarkEnd w:id="36"/>
      <w:r>
        <w:t>а) количество разработанных проектно-сметных документаций;</w:t>
      </w:r>
    </w:p>
    <w:p w:rsidR="00233E77" w:rsidRDefault="00233E77" w:rsidP="00233E77">
      <w:bookmarkStart w:id="38" w:name="sub_60162"/>
      <w:bookmarkEnd w:id="37"/>
      <w:r>
        <w:t>б) количество построенных (реконструированных) и (или) капитально отремонтированных объектов;</w:t>
      </w:r>
    </w:p>
    <w:p w:rsidR="00233E77" w:rsidRDefault="00233E77" w:rsidP="00233E77">
      <w:bookmarkStart w:id="39" w:name="sub_60163"/>
      <w:bookmarkEnd w:id="38"/>
      <w:r>
        <w:t>в) количество объектов, по которым погашена кредиторская задолженность за выполненные работы по разработке проектно-сметной документации на строительство, реконструкцию, капитальный ремонт, прохождение государственной экспертизы проекта, включая проверку достоверности определения сметной стоимости, принятые муниципальным образованием в установленном порядке;</w:t>
      </w:r>
    </w:p>
    <w:p w:rsidR="00233E77" w:rsidRDefault="00233E77" w:rsidP="00233E77">
      <w:bookmarkStart w:id="40" w:name="sub_60164"/>
      <w:bookmarkEnd w:id="39"/>
      <w:r>
        <w:t>г) количество объектов, по которым погашена кредиторская задолженность за выполненные работы по строительству, реконструкции, капитальному ремонту объектов муниципальной собственности, принятые муниципальным образованием в установленном порядке.</w:t>
      </w:r>
    </w:p>
    <w:p w:rsidR="00233E77" w:rsidRDefault="00233E77" w:rsidP="00233E77">
      <w:bookmarkStart w:id="41" w:name="sub_6017"/>
      <w:bookmarkEnd w:id="40"/>
      <w:r>
        <w:t>17. Основания и порядок применения мер финансовой ответственности к муниципальному образованию при невыполнении им условий соглашения, порядок последующего использования средств, перечисленных из местных бюджетов в республиканский бюджет в случае нарушения обязательств, предусмотренных соглашением, а также основания для освобождения муниципального образования от применения мер ответственности устанавливаются Правилами формирования, предоставления и распределения субсидий.</w:t>
      </w:r>
    </w:p>
    <w:p w:rsidR="00233E77" w:rsidRDefault="00233E77" w:rsidP="00233E77">
      <w:bookmarkStart w:id="42" w:name="sub_6018"/>
      <w:bookmarkEnd w:id="41"/>
      <w:r>
        <w:t xml:space="preserve">18. Субсидии, не использованные в течение финансового года, подлежат возврату в республиканский бюджет в порядке, установленном </w:t>
      </w:r>
      <w:hyperlink r:id="rId9" w:history="1">
        <w:r>
          <w:rPr>
            <w:rStyle w:val="a4"/>
          </w:rPr>
          <w:t>пунктом 5 статьи 242</w:t>
        </w:r>
      </w:hyperlink>
      <w:r>
        <w:t xml:space="preserve"> Бюджетного кодекса Российской Федерации.</w:t>
      </w:r>
    </w:p>
    <w:p w:rsidR="00233E77" w:rsidRDefault="00233E77" w:rsidP="00233E77">
      <w:bookmarkStart w:id="43" w:name="sub_6019"/>
      <w:bookmarkEnd w:id="42"/>
      <w:r>
        <w:lastRenderedPageBreak/>
        <w:t>19. Контроль за соблюдением муниципальными образованиями условий предоставления субсидий осуществляется Минкультуры ЧР и органами государственного финансового контроля.</w:t>
      </w:r>
    </w:p>
    <w:p w:rsidR="0018160E" w:rsidRDefault="0018160E">
      <w:bookmarkStart w:id="44" w:name="_GoBack"/>
      <w:bookmarkEnd w:id="43"/>
      <w:bookmarkEnd w:id="44"/>
    </w:p>
    <w:sectPr w:rsidR="001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B03"/>
    <w:rsid w:val="0018160E"/>
    <w:rsid w:val="00233E77"/>
    <w:rsid w:val="00C4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53284-4B80-44FB-A302-91992093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E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3E7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3E7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33E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3E7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233E77"/>
    <w:pPr>
      <w:spacing w:before="75"/>
      <w:ind w:left="170" w:firstLine="0"/>
    </w:pPr>
    <w:rPr>
      <w:color w:val="3538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00169110/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400169110/10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04934487/80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2112604/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internet.garant.ru/document/redirect/12112604/139" TargetMode="External"/><Relationship Id="rId9" Type="http://schemas.openxmlformats.org/officeDocument/2006/relationships/hyperlink" Target="http://internet.garant.ru/document/redirect/12112604/24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2099</Words>
  <Characters>11969</Characters>
  <Application>Microsoft Office Word</Application>
  <DocSecurity>0</DocSecurity>
  <Lines>99</Lines>
  <Paragraphs>28</Paragraphs>
  <ScaleCrop>false</ScaleCrop>
  <Company/>
  <LinksUpToDate>false</LinksUpToDate>
  <CharactersWithSpaces>14040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2022-11-01T08:04:00Z</dcterms:created>
  <dcterms:modified xsi:type="dcterms:W3CDTF">2022-11-01T08:04:00Z</dcterms:modified>
</cp:coreProperties>
</file>